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D4A0" w14:textId="77777777" w:rsidR="00CD5BD3" w:rsidRDefault="00CD5BD3">
      <w:pPr>
        <w:spacing w:after="0" w:line="240" w:lineRule="auto"/>
        <w:rPr>
          <w:rFonts w:ascii="Times New Roman" w:eastAsia="Times New Roman" w:hAnsi="Times New Roman" w:cs="Times New Roman"/>
          <w:i/>
        </w:rPr>
      </w:pPr>
    </w:p>
    <w:p w14:paraId="29399D39" w14:textId="77777777" w:rsidR="009D6D68" w:rsidRDefault="009D6D68">
      <w:pPr>
        <w:spacing w:after="0" w:line="240" w:lineRule="auto"/>
        <w:rPr>
          <w:rFonts w:ascii="Times New Roman" w:eastAsia="Times New Roman" w:hAnsi="Times New Roman" w:cs="Times New Roman"/>
          <w:i/>
        </w:rPr>
      </w:pPr>
    </w:p>
    <w:p w14:paraId="16C7BCB1" w14:textId="6BC96BCE" w:rsidR="00CD5BD3" w:rsidRDefault="00000000">
      <w:pPr>
        <w:spacing w:after="0" w:line="240" w:lineRule="auto"/>
        <w:rPr>
          <w:rFonts w:ascii="Times New Roman" w:eastAsia="Times New Roman" w:hAnsi="Times New Roman" w:cs="Times New Roman"/>
          <w:i/>
        </w:rPr>
      </w:pPr>
      <w:r>
        <w:rPr>
          <w:rFonts w:ascii="Times New Roman" w:eastAsia="Times New Roman" w:hAnsi="Times New Roman" w:cs="Times New Roman"/>
          <w:i/>
        </w:rPr>
        <w:t>Today’s Date</w:t>
      </w:r>
    </w:p>
    <w:p w14:paraId="079E9F7B" w14:textId="77777777" w:rsidR="00CD5BD3" w:rsidRDefault="00CD5BD3">
      <w:pPr>
        <w:spacing w:after="0" w:line="240" w:lineRule="auto"/>
        <w:rPr>
          <w:rFonts w:ascii="Times New Roman" w:eastAsia="Times New Roman" w:hAnsi="Times New Roman" w:cs="Times New Roman"/>
        </w:rPr>
      </w:pPr>
    </w:p>
    <w:p w14:paraId="6B58E89B" w14:textId="77777777" w:rsidR="00CD5BD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Dear _________,</w:t>
      </w:r>
    </w:p>
    <w:p w14:paraId="4CE0619E" w14:textId="77777777" w:rsidR="00CD5BD3" w:rsidRDefault="00CD5BD3">
      <w:pPr>
        <w:spacing w:after="0" w:line="240" w:lineRule="auto"/>
        <w:rPr>
          <w:rFonts w:ascii="Times New Roman" w:eastAsia="Times New Roman" w:hAnsi="Times New Roman" w:cs="Times New Roman"/>
        </w:rPr>
      </w:pPr>
    </w:p>
    <w:p w14:paraId="570DC609" w14:textId="77777777" w:rsidR="00CD5BD3"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 xml:space="preserve">Tech Trek, an exciting week-long STEM summer camp for current seventh grade girls, is returning in 2023 with a residential camp on several campuses in California as well as a virtual camp option. Tech Trek is a national program of The American Association of University Women (AAUW) which advances gender equity for women and girls through research, education, and advocacy. </w:t>
      </w:r>
      <w:proofErr w:type="gramStart"/>
      <w:r>
        <w:rPr>
          <w:rFonts w:ascii="Times New Roman" w:eastAsia="Times New Roman" w:hAnsi="Times New Roman" w:cs="Times New Roman"/>
        </w:rPr>
        <w:t>Your  local</w:t>
      </w:r>
      <w:proofErr w:type="gramEnd"/>
      <w:r>
        <w:rPr>
          <w:rFonts w:ascii="Times New Roman" w:eastAsia="Times New Roman" w:hAnsi="Times New Roman" w:cs="Times New Roman"/>
        </w:rPr>
        <w:t xml:space="preserve"> AAUW branch is organizing the camp in your area. To learn more about the Tech Trek program, visit  </w:t>
      </w:r>
      <w:hyperlink r:id="rId7">
        <w:r>
          <w:rPr>
            <w:rFonts w:ascii="Times New Roman" w:eastAsia="Times New Roman" w:hAnsi="Times New Roman" w:cs="Times New Roman"/>
            <w:color w:val="1155CC"/>
            <w:u w:val="single"/>
          </w:rPr>
          <w:t>https://www.aauw-ca.org/tech-trek/</w:t>
        </w:r>
      </w:hyperlink>
      <w:r>
        <w:rPr>
          <w:rFonts w:ascii="Times New Roman" w:eastAsia="Times New Roman" w:hAnsi="Times New Roman" w:cs="Times New Roman"/>
        </w:rPr>
        <w:t>.</w:t>
      </w:r>
    </w:p>
    <w:p w14:paraId="467326BA" w14:textId="77777777" w:rsidR="00CD5BD3" w:rsidRDefault="00CD5BD3">
      <w:pPr>
        <w:spacing w:after="0"/>
        <w:jc w:val="both"/>
        <w:rPr>
          <w:rFonts w:ascii="Times New Roman" w:eastAsia="Times New Roman" w:hAnsi="Times New Roman" w:cs="Times New Roman"/>
        </w:rPr>
      </w:pPr>
    </w:p>
    <w:p w14:paraId="4AA19725" w14:textId="533FFF9A" w:rsidR="00CD5BD3"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 xml:space="preserve">The camps are tentatively scheduled for late June through July. Tech Trek campership fees are covered by the local AAUW </w:t>
      </w:r>
      <w:proofErr w:type="gramStart"/>
      <w:r>
        <w:rPr>
          <w:rFonts w:ascii="Times New Roman" w:eastAsia="Times New Roman" w:hAnsi="Times New Roman" w:cs="Times New Roman"/>
        </w:rPr>
        <w:t>branch  through</w:t>
      </w:r>
      <w:proofErr w:type="gramEnd"/>
      <w:r>
        <w:rPr>
          <w:rFonts w:ascii="Times New Roman" w:eastAsia="Times New Roman" w:hAnsi="Times New Roman" w:cs="Times New Roman"/>
        </w:rPr>
        <w:t xml:space="preserve"> its fundraising and donation program. Some branches may request a nominal contribution from the family.</w:t>
      </w:r>
    </w:p>
    <w:p w14:paraId="34303DA9" w14:textId="77777777" w:rsidR="00CD5BD3" w:rsidRDefault="00CD5BD3">
      <w:pPr>
        <w:spacing w:after="0"/>
        <w:jc w:val="both"/>
        <w:rPr>
          <w:rFonts w:ascii="Times New Roman" w:eastAsia="Times New Roman" w:hAnsi="Times New Roman" w:cs="Times New Roman"/>
        </w:rPr>
      </w:pPr>
    </w:p>
    <w:p w14:paraId="39BA405B" w14:textId="77777777" w:rsidR="00CD5BD3"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 xml:space="preserve">It is recommended that each school </w:t>
      </w:r>
      <w:proofErr w:type="gramStart"/>
      <w:r>
        <w:rPr>
          <w:rFonts w:ascii="Times New Roman" w:eastAsia="Times New Roman" w:hAnsi="Times New Roman" w:cs="Times New Roman"/>
        </w:rPr>
        <w:t>nominate</w:t>
      </w:r>
      <w:proofErr w:type="gramEnd"/>
      <w:r>
        <w:rPr>
          <w:rFonts w:ascii="Times New Roman" w:eastAsia="Times New Roman" w:hAnsi="Times New Roman" w:cs="Times New Roman"/>
        </w:rPr>
        <w:t xml:space="preserve"> up to five girls who will complete an online application and attend an interview, either virtually via Zoom or in-person at a location to be determined. Your local AAUW branch will select the final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 xml:space="preserve"> students, based on their interest in pursuing a STEM field, teacher recommendation, essay, and interview. </w:t>
      </w:r>
    </w:p>
    <w:p w14:paraId="3943B33C" w14:textId="77777777" w:rsidR="00CD5BD3" w:rsidRDefault="00CD5BD3">
      <w:pPr>
        <w:spacing w:after="0"/>
        <w:jc w:val="both"/>
        <w:rPr>
          <w:rFonts w:ascii="Times New Roman" w:eastAsia="Times New Roman" w:hAnsi="Times New Roman" w:cs="Times New Roman"/>
        </w:rPr>
      </w:pPr>
    </w:p>
    <w:p w14:paraId="753FC5E8" w14:textId="77777777" w:rsidR="00CD5BD3"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During the week of the residential camp, girls will live in a college dorm and attend a daily STEM class, perform hands-on activities, participate in one or more field trips, and interact with women STEM role models. Students can get a glimpse of what college dorm life is like.  There is one “dorm mom” for every 10 campers, and medical personnel onsite. </w:t>
      </w:r>
    </w:p>
    <w:p w14:paraId="2A984F91" w14:textId="77777777" w:rsidR="00CD5BD3" w:rsidRDefault="00000000">
      <w:pPr>
        <w:jc w:val="both"/>
        <w:rPr>
          <w:rFonts w:ascii="Times New Roman" w:eastAsia="Times New Roman" w:hAnsi="Times New Roman" w:cs="Times New Roman"/>
        </w:rPr>
      </w:pPr>
      <w:r>
        <w:rPr>
          <w:rFonts w:ascii="Times New Roman" w:eastAsia="Times New Roman" w:hAnsi="Times New Roman" w:cs="Times New Roman"/>
        </w:rPr>
        <w:t>Those who are enrolled in the virtual camp participate in similar classes and hands-on workshops and are exposed to a host of STEM role models in the online environment, both near-peer and multi-generational, all from the comfort of their own home. Virtual campers may also participate as virtual coaches the year following camp.</w:t>
      </w:r>
    </w:p>
    <w:p w14:paraId="303131F0" w14:textId="77777777" w:rsidR="00CD5BD3"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Tech Trek camp model requires that girls be nominated by their seventh-grade science, math, or technology-related teachers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apply. Final selection is made by the local AAUW Tech Trek committee. Successful candidates should have a strong interest in STEM courses, no behavior issues, and be mature enough to spend a week away from their family in a supervised setting or responsible enough to show up for their virtual camp sessions. We recommend that students have at least a B in their math and science classes.  Students also must be fully vaccinated, sign a code of conduct, and agree to act as Tech Trek ambassadors for five years after camp.</w:t>
      </w:r>
    </w:p>
    <w:p w14:paraId="6A5589DE" w14:textId="77777777" w:rsidR="00CD5BD3" w:rsidRDefault="00000000">
      <w:pPr>
        <w:ind w:right="990"/>
        <w:jc w:val="both"/>
        <w:rPr>
          <w:rFonts w:ascii="Times New Roman" w:eastAsia="Times New Roman" w:hAnsi="Times New Roman" w:cs="Times New Roman"/>
        </w:rPr>
      </w:pPr>
      <w:r>
        <w:rPr>
          <w:rFonts w:ascii="Times New Roman" w:eastAsia="Times New Roman" w:hAnsi="Times New Roman" w:cs="Times New Roman"/>
        </w:rPr>
        <w:t xml:space="preserve">You will need a STEM teacher who knows the seventh-grade students to help with student nominations and the application process. Please let me know if you have any questions or concerns. If you would like to participate this year, please contact me by </w:t>
      </w:r>
      <w:r w:rsidRPr="00E11907">
        <w:rPr>
          <w:rFonts w:ascii="Times New Roman" w:eastAsia="Times New Roman" w:hAnsi="Times New Roman" w:cs="Times New Roman"/>
          <w:i/>
          <w:highlight w:val="yellow"/>
        </w:rPr>
        <w:t>Date</w:t>
      </w:r>
      <w:r w:rsidRPr="00E11907">
        <w:rPr>
          <w:rFonts w:ascii="Times New Roman" w:eastAsia="Times New Roman" w:hAnsi="Times New Roman" w:cs="Times New Roman"/>
          <w:highlight w:val="yellow"/>
        </w:rPr>
        <w:t>.</w:t>
      </w:r>
      <w:r>
        <w:rPr>
          <w:rFonts w:ascii="Times New Roman" w:eastAsia="Times New Roman" w:hAnsi="Times New Roman" w:cs="Times New Roman"/>
        </w:rPr>
        <w:t xml:space="preserve"> My contact information is below. Thank you for your time.</w:t>
      </w:r>
      <w:r>
        <w:rPr>
          <w:noProof/>
        </w:rPr>
        <w:drawing>
          <wp:anchor distT="114300" distB="114300" distL="114300" distR="114300" simplePos="0" relativeHeight="251658240" behindDoc="0" locked="0" layoutInCell="1" hidden="0" allowOverlap="1" wp14:anchorId="33BE132C" wp14:editId="1DF25322">
            <wp:simplePos x="0" y="0"/>
            <wp:positionH relativeFrom="column">
              <wp:posOffset>4438650</wp:posOffset>
            </wp:positionH>
            <wp:positionV relativeFrom="paragraph">
              <wp:posOffset>733425</wp:posOffset>
            </wp:positionV>
            <wp:extent cx="2214563" cy="1671569"/>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14563" cy="1671569"/>
                    </a:xfrm>
                    <a:prstGeom prst="rect">
                      <a:avLst/>
                    </a:prstGeom>
                    <a:ln/>
                  </pic:spPr>
                </pic:pic>
              </a:graphicData>
            </a:graphic>
          </wp:anchor>
        </w:drawing>
      </w:r>
    </w:p>
    <w:p w14:paraId="6E970700" w14:textId="77777777" w:rsidR="00CD5BD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Sincerely,</w:t>
      </w:r>
    </w:p>
    <w:p w14:paraId="32F486C8" w14:textId="77777777" w:rsidR="00CD5BD3" w:rsidRDefault="00CD5BD3">
      <w:pPr>
        <w:spacing w:after="0" w:line="240" w:lineRule="auto"/>
        <w:rPr>
          <w:rFonts w:ascii="Times New Roman" w:eastAsia="Times New Roman" w:hAnsi="Times New Roman" w:cs="Times New Roman"/>
        </w:rPr>
      </w:pPr>
    </w:p>
    <w:tbl>
      <w:tblPr>
        <w:tblStyle w:val="a"/>
        <w:tblW w:w="5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5"/>
      </w:tblGrid>
      <w:tr w:rsidR="00CD5BD3" w14:paraId="582CD527" w14:textId="77777777">
        <w:tc>
          <w:tcPr>
            <w:tcW w:w="5925" w:type="dxa"/>
            <w:tcBorders>
              <w:left w:val="nil"/>
              <w:right w:val="nil"/>
            </w:tcBorders>
            <w:shd w:val="clear" w:color="auto" w:fill="auto"/>
            <w:tcMar>
              <w:top w:w="100" w:type="dxa"/>
              <w:left w:w="100" w:type="dxa"/>
              <w:bottom w:w="100" w:type="dxa"/>
              <w:right w:w="100" w:type="dxa"/>
            </w:tcMar>
          </w:tcPr>
          <w:p w14:paraId="69E38331" w14:textId="77777777" w:rsidR="00CD5BD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i/>
              </w:rPr>
              <w:t>Tech Trek Branch Coordinator</w:t>
            </w:r>
          </w:p>
        </w:tc>
      </w:tr>
      <w:tr w:rsidR="00CD5BD3" w14:paraId="776A3D61" w14:textId="77777777">
        <w:tc>
          <w:tcPr>
            <w:tcW w:w="5925" w:type="dxa"/>
            <w:tcBorders>
              <w:left w:val="nil"/>
              <w:right w:val="nil"/>
            </w:tcBorders>
            <w:shd w:val="clear" w:color="auto" w:fill="auto"/>
            <w:tcMar>
              <w:top w:w="100" w:type="dxa"/>
              <w:left w:w="100" w:type="dxa"/>
              <w:bottom w:w="100" w:type="dxa"/>
              <w:right w:w="100" w:type="dxa"/>
            </w:tcMar>
          </w:tcPr>
          <w:p w14:paraId="4AFA17A7" w14:textId="606AA305" w:rsidR="00CD5BD3" w:rsidRDefault="00000000">
            <w:pPr>
              <w:spacing w:after="0" w:line="240" w:lineRule="auto"/>
              <w:ind w:right="-135"/>
              <w:rPr>
                <w:rFonts w:ascii="Times New Roman" w:eastAsia="Times New Roman" w:hAnsi="Times New Roman" w:cs="Times New Roman"/>
              </w:rPr>
            </w:pPr>
            <w:r>
              <w:rPr>
                <w:rFonts w:ascii="Times New Roman" w:eastAsia="Times New Roman" w:hAnsi="Times New Roman" w:cs="Times New Roman"/>
              </w:rPr>
              <w:t>AAUW</w:t>
            </w:r>
            <w:r>
              <w:rPr>
                <w:rFonts w:ascii="Times New Roman" w:eastAsia="Times New Roman" w:hAnsi="Times New Roman" w:cs="Times New Roman"/>
                <w:i/>
                <w:u w:val="single"/>
              </w:rPr>
              <w:t xml:space="preserve"> </w:t>
            </w:r>
            <w:r>
              <w:rPr>
                <w:rFonts w:ascii="Times New Roman" w:eastAsia="Times New Roman" w:hAnsi="Times New Roman" w:cs="Times New Roman"/>
              </w:rPr>
              <w:t>Branch</w:t>
            </w:r>
            <w:r w:rsidR="009D6D68">
              <w:rPr>
                <w:rFonts w:ascii="Times New Roman" w:eastAsia="Times New Roman" w:hAnsi="Times New Roman" w:cs="Times New Roman"/>
              </w:rPr>
              <w:t>:</w:t>
            </w:r>
          </w:p>
        </w:tc>
      </w:tr>
      <w:tr w:rsidR="00CD5BD3" w14:paraId="3B0A9749" w14:textId="77777777">
        <w:tc>
          <w:tcPr>
            <w:tcW w:w="5925" w:type="dxa"/>
            <w:tcBorders>
              <w:left w:val="nil"/>
              <w:right w:val="nil"/>
            </w:tcBorders>
            <w:shd w:val="clear" w:color="auto" w:fill="auto"/>
            <w:tcMar>
              <w:top w:w="100" w:type="dxa"/>
              <w:left w:w="100" w:type="dxa"/>
              <w:bottom w:w="100" w:type="dxa"/>
              <w:right w:w="100" w:type="dxa"/>
            </w:tcMar>
          </w:tcPr>
          <w:p w14:paraId="41C198AA" w14:textId="77777777" w:rsidR="00CD5BD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Email: </w:t>
            </w:r>
          </w:p>
        </w:tc>
      </w:tr>
      <w:tr w:rsidR="00CD5BD3" w14:paraId="513BA3F2" w14:textId="77777777">
        <w:tc>
          <w:tcPr>
            <w:tcW w:w="5925" w:type="dxa"/>
            <w:tcBorders>
              <w:left w:val="nil"/>
              <w:right w:val="nil"/>
            </w:tcBorders>
            <w:shd w:val="clear" w:color="auto" w:fill="auto"/>
            <w:tcMar>
              <w:top w:w="100" w:type="dxa"/>
              <w:left w:w="100" w:type="dxa"/>
              <w:bottom w:w="100" w:type="dxa"/>
              <w:right w:w="100" w:type="dxa"/>
            </w:tcMar>
          </w:tcPr>
          <w:p w14:paraId="205AAA15" w14:textId="77777777" w:rsidR="00CD5BD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Cellphone #:</w:t>
            </w:r>
          </w:p>
        </w:tc>
      </w:tr>
    </w:tbl>
    <w:p w14:paraId="780D5D38" w14:textId="77777777" w:rsidR="00CD5BD3" w:rsidRDefault="00CD5BD3">
      <w:pPr>
        <w:spacing w:after="0" w:line="240" w:lineRule="auto"/>
        <w:rPr>
          <w:rFonts w:ascii="Times New Roman" w:eastAsia="Times New Roman" w:hAnsi="Times New Roman" w:cs="Times New Roman"/>
          <w:u w:val="single"/>
        </w:rPr>
      </w:pPr>
    </w:p>
    <w:sectPr w:rsidR="00CD5BD3">
      <w:headerReference w:type="default" r:id="rId9"/>
      <w:footerReference w:type="default" r:id="rId10"/>
      <w:pgSz w:w="12240" w:h="15840"/>
      <w:pgMar w:top="720" w:right="720" w:bottom="720" w:left="720" w:header="576"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F57F" w14:textId="77777777" w:rsidR="00E57072" w:rsidRDefault="00E57072">
      <w:pPr>
        <w:spacing w:after="0" w:line="240" w:lineRule="auto"/>
      </w:pPr>
      <w:r>
        <w:separator/>
      </w:r>
    </w:p>
  </w:endnote>
  <w:endnote w:type="continuationSeparator" w:id="0">
    <w:p w14:paraId="650C4789" w14:textId="77777777" w:rsidR="00E57072" w:rsidRDefault="00E5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68D3" w14:textId="77777777" w:rsidR="00CD5BD3" w:rsidRDefault="00000000">
    <w:pPr>
      <w:tabs>
        <w:tab w:val="right" w:pos="10800"/>
      </w:tabs>
      <w:spacing w:after="0" w:line="240" w:lineRule="auto"/>
      <w:ind w:right="360" w:hanging="2"/>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16DF11A0" wp14:editId="06B3F641">
          <wp:extent cx="862013" cy="310085"/>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62013" cy="310085"/>
                  </a:xfrm>
                  <a:prstGeom prst="rect">
                    <a:avLst/>
                  </a:prstGeom>
                  <a:ln/>
                </pic:spPr>
              </pic:pic>
            </a:graphicData>
          </a:graphic>
        </wp:inline>
      </w:drawing>
    </w:r>
    <w:r>
      <w:rPr>
        <w:rFonts w:ascii="Times New Roman" w:eastAsia="Times New Roman" w:hAnsi="Times New Roman" w:cs="Times New Roman"/>
        <w:sz w:val="20"/>
        <w:szCs w:val="20"/>
      </w:rPr>
      <w:t>AAUW advances gender equity for women and girls through research, education, and advocacy.</w:t>
    </w:r>
  </w:p>
  <w:p w14:paraId="272A4151" w14:textId="77777777" w:rsidR="00CD5BD3" w:rsidRDefault="00000000">
    <w:pPr>
      <w:tabs>
        <w:tab w:val="right" w:pos="10800"/>
      </w:tabs>
      <w:spacing w:after="0" w:line="240" w:lineRule="auto"/>
      <w:ind w:right="360" w:hanging="2"/>
    </w:pPr>
    <w:r>
      <w:rPr>
        <w:rFonts w:ascii="Times New Roman" w:eastAsia="Times New Roman" w:hAnsi="Times New Roman" w:cs="Times New Roman"/>
        <w:sz w:val="20"/>
        <w:szCs w:val="20"/>
      </w:rPr>
      <w:t>Rev. November 2022</w:t>
    </w:r>
    <w:r>
      <w:rPr>
        <w:rFonts w:ascii="Times New Roman" w:eastAsia="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4A51" w14:textId="77777777" w:rsidR="00E57072" w:rsidRDefault="00E57072">
      <w:pPr>
        <w:spacing w:after="0" w:line="240" w:lineRule="auto"/>
      </w:pPr>
      <w:r>
        <w:separator/>
      </w:r>
    </w:p>
  </w:footnote>
  <w:footnote w:type="continuationSeparator" w:id="0">
    <w:p w14:paraId="74D62FCA" w14:textId="77777777" w:rsidR="00E57072" w:rsidRDefault="00E57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B486" w14:textId="77777777" w:rsidR="00CD5BD3" w:rsidRDefault="00000000">
    <w:pPr>
      <w:pBdr>
        <w:top w:val="nil"/>
        <w:left w:val="nil"/>
        <w:bottom w:val="nil"/>
        <w:right w:val="nil"/>
        <w:between w:val="nil"/>
      </w:pBdr>
      <w:tabs>
        <w:tab w:val="center" w:pos="4680"/>
        <w:tab w:val="right" w:pos="9360"/>
      </w:tabs>
      <w:spacing w:after="0" w:line="240" w:lineRule="auto"/>
      <w:ind w:right="720"/>
      <w:jc w:val="right"/>
    </w:pPr>
    <w:r>
      <w:rPr>
        <w:noProof/>
      </w:rPr>
      <w:drawing>
        <wp:anchor distT="19050" distB="19050" distL="19050" distR="19050" simplePos="0" relativeHeight="251658240" behindDoc="0" locked="0" layoutInCell="1" hidden="0" allowOverlap="1" wp14:anchorId="5084604A" wp14:editId="108C2739">
          <wp:simplePos x="0" y="0"/>
          <wp:positionH relativeFrom="margin">
            <wp:align>right</wp:align>
          </wp:positionH>
          <wp:positionV relativeFrom="paragraph">
            <wp:posOffset>-123190</wp:posOffset>
          </wp:positionV>
          <wp:extent cx="1166813" cy="1166813"/>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66813" cy="11668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BD3"/>
    <w:rsid w:val="009D6D68"/>
    <w:rsid w:val="00CD5BD3"/>
    <w:rsid w:val="00E11907"/>
    <w:rsid w:val="00E5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CBF97"/>
  <w15:docId w15:val="{B6550EF6-C3AB-4F78-A659-48B1F5A7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617"/>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60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617"/>
    <w:rPr>
      <w:rFonts w:ascii="Calibri" w:eastAsia="Calibri" w:hAnsi="Calibri" w:cs="Calibri"/>
      <w:color w:val="000000"/>
    </w:rPr>
  </w:style>
  <w:style w:type="paragraph" w:styleId="Footer">
    <w:name w:val="footer"/>
    <w:basedOn w:val="Normal"/>
    <w:link w:val="FooterChar"/>
    <w:uiPriority w:val="99"/>
    <w:unhideWhenUsed/>
    <w:rsid w:val="00560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617"/>
    <w:rPr>
      <w:rFonts w:ascii="Calibri" w:eastAsia="Calibri" w:hAnsi="Calibri" w:cs="Calibri"/>
      <w:color w:val="000000"/>
    </w:rPr>
  </w:style>
  <w:style w:type="character" w:styleId="Hyperlink">
    <w:name w:val="Hyperlink"/>
    <w:basedOn w:val="DefaultParagraphFont"/>
    <w:uiPriority w:val="99"/>
    <w:unhideWhenUsed/>
    <w:rsid w:val="00560617"/>
    <w:rPr>
      <w:color w:val="0563C1" w:themeColor="hyperlink"/>
      <w:u w:val="single"/>
    </w:rPr>
  </w:style>
  <w:style w:type="character" w:styleId="UnresolvedMention">
    <w:name w:val="Unresolved Mention"/>
    <w:basedOn w:val="DefaultParagraphFont"/>
    <w:uiPriority w:val="99"/>
    <w:semiHidden/>
    <w:unhideWhenUsed/>
    <w:rsid w:val="0056061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aauw-ca.org/tech-tr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Ab3Ug1KwY69Z4HmuJmdoa5cyEw==">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MANELIS</dc:creator>
  <cp:lastModifiedBy>Sandi Gabe</cp:lastModifiedBy>
  <cp:revision>3</cp:revision>
  <dcterms:created xsi:type="dcterms:W3CDTF">2022-10-04T22:22:00Z</dcterms:created>
  <dcterms:modified xsi:type="dcterms:W3CDTF">2022-12-01T20:05:00Z</dcterms:modified>
</cp:coreProperties>
</file>