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DDAA1" w14:textId="2E233CEC" w:rsidR="00601009" w:rsidRPr="00601009" w:rsidRDefault="00601009" w:rsidP="00601009">
      <w:pPr>
        <w:jc w:val="center"/>
        <w:rPr>
          <w:b/>
          <w:bCs/>
          <w:sz w:val="36"/>
          <w:szCs w:val="36"/>
        </w:rPr>
      </w:pPr>
      <w:r w:rsidRPr="00601009">
        <w:rPr>
          <w:b/>
          <w:bCs/>
          <w:sz w:val="36"/>
          <w:szCs w:val="36"/>
        </w:rPr>
        <w:t xml:space="preserve">Tools for the </w:t>
      </w:r>
      <w:r>
        <w:rPr>
          <w:b/>
          <w:bCs/>
          <w:sz w:val="36"/>
          <w:szCs w:val="36"/>
        </w:rPr>
        <w:t>Branch</w:t>
      </w:r>
      <w:r w:rsidRPr="00601009">
        <w:rPr>
          <w:b/>
          <w:bCs/>
          <w:sz w:val="36"/>
          <w:szCs w:val="36"/>
        </w:rPr>
        <w:t xml:space="preserve"> Finance Officer</w:t>
      </w:r>
    </w:p>
    <w:p w14:paraId="42660D4C" w14:textId="35FBCABF" w:rsidR="00601009" w:rsidRPr="00601009" w:rsidRDefault="00601009" w:rsidP="00711925">
      <w:pPr>
        <w:rPr>
          <w:sz w:val="24"/>
          <w:szCs w:val="24"/>
        </w:rPr>
      </w:pPr>
      <w:r w:rsidRPr="00601009">
        <w:rPr>
          <w:sz w:val="24"/>
          <w:szCs w:val="24"/>
        </w:rPr>
        <w:t>Create a method of tracking deposits and checks paid by budget line item, recording an explanation of the revenue/expense, check issued, date, et cetera. We recommend using an accounting package or a spreadsheet program that will allow you to record transactions and produce finance statements. Some accounting software packages are QuickBooks and Quicken. Spreadsheet programs such as Microsoft Excel can help you record dues, track expenditures, and prepare financial reports</w:t>
      </w:r>
      <w:r w:rsidRPr="00601009">
        <w:rPr>
          <w:sz w:val="24"/>
          <w:szCs w:val="24"/>
        </w:rPr>
        <w:t>.</w:t>
      </w:r>
    </w:p>
    <w:p w14:paraId="73E69153" w14:textId="0DD513D2" w:rsidR="00711925" w:rsidRPr="00601009" w:rsidRDefault="00711925" w:rsidP="00711925">
      <w:pPr>
        <w:rPr>
          <w:sz w:val="24"/>
          <w:szCs w:val="24"/>
        </w:rPr>
      </w:pPr>
      <w:r w:rsidRPr="00601009">
        <w:rPr>
          <w:sz w:val="24"/>
          <w:szCs w:val="24"/>
        </w:rPr>
        <w:t>In addition, you may choose to keep written records through an account book or bound ledger for recording all branch receipts and disbursements.</w:t>
      </w:r>
    </w:p>
    <w:p w14:paraId="6F621F73" w14:textId="77777777" w:rsidR="00711925" w:rsidRPr="00601009" w:rsidRDefault="00711925" w:rsidP="00711925">
      <w:pPr>
        <w:rPr>
          <w:sz w:val="24"/>
          <w:szCs w:val="24"/>
        </w:rPr>
      </w:pPr>
      <w:r w:rsidRPr="00601009">
        <w:rPr>
          <w:sz w:val="24"/>
          <w:szCs w:val="24"/>
        </w:rPr>
        <w:t>Bank Accounts</w:t>
      </w:r>
    </w:p>
    <w:p w14:paraId="225D7A30" w14:textId="77777777" w:rsidR="00711925" w:rsidRPr="00601009" w:rsidRDefault="00711925" w:rsidP="00711925">
      <w:pPr>
        <w:rPr>
          <w:sz w:val="24"/>
          <w:szCs w:val="24"/>
        </w:rPr>
      </w:pPr>
      <w:r w:rsidRPr="00601009">
        <w:rPr>
          <w:sz w:val="24"/>
          <w:szCs w:val="24"/>
        </w:rPr>
        <w:t>• Finding a bank</w:t>
      </w:r>
    </w:p>
    <w:p w14:paraId="38AFF8D3" w14:textId="4C5A8C02" w:rsidR="00711925" w:rsidRPr="00601009" w:rsidRDefault="00711925" w:rsidP="00711925">
      <w:pPr>
        <w:pStyle w:val="ListParagraph"/>
        <w:numPr>
          <w:ilvl w:val="0"/>
          <w:numId w:val="2"/>
        </w:numPr>
        <w:rPr>
          <w:sz w:val="24"/>
          <w:szCs w:val="24"/>
        </w:rPr>
      </w:pPr>
      <w:r w:rsidRPr="00601009">
        <w:rPr>
          <w:sz w:val="24"/>
          <w:szCs w:val="24"/>
        </w:rPr>
        <w:t xml:space="preserve">Contact local banks, credit unions, and other financial organizations about bank services. </w:t>
      </w:r>
    </w:p>
    <w:p w14:paraId="15482B92" w14:textId="4003A44F" w:rsidR="00711925" w:rsidRPr="00601009" w:rsidRDefault="00711925" w:rsidP="00711925">
      <w:pPr>
        <w:pStyle w:val="ListParagraph"/>
        <w:numPr>
          <w:ilvl w:val="0"/>
          <w:numId w:val="2"/>
        </w:numPr>
        <w:rPr>
          <w:sz w:val="24"/>
          <w:szCs w:val="24"/>
        </w:rPr>
      </w:pPr>
      <w:r w:rsidRPr="00601009">
        <w:rPr>
          <w:sz w:val="24"/>
          <w:szCs w:val="24"/>
        </w:rPr>
        <w:t>Look for offers such as free checking accounts for nonprofit organizations or free checking with certain restrictions.</w:t>
      </w:r>
    </w:p>
    <w:p w14:paraId="0CBC2EF3" w14:textId="77777777" w:rsidR="00711925" w:rsidRPr="00601009" w:rsidRDefault="00711925" w:rsidP="00711925">
      <w:pPr>
        <w:rPr>
          <w:sz w:val="24"/>
          <w:szCs w:val="24"/>
        </w:rPr>
      </w:pPr>
      <w:r w:rsidRPr="00601009">
        <w:rPr>
          <w:sz w:val="24"/>
          <w:szCs w:val="24"/>
        </w:rPr>
        <w:t>• Opening an account</w:t>
      </w:r>
    </w:p>
    <w:p w14:paraId="7AB640CE" w14:textId="2B659C30" w:rsidR="00711925" w:rsidRPr="00601009" w:rsidRDefault="00711925" w:rsidP="00711925">
      <w:pPr>
        <w:pStyle w:val="ListParagraph"/>
        <w:numPr>
          <w:ilvl w:val="0"/>
          <w:numId w:val="3"/>
        </w:numPr>
        <w:rPr>
          <w:sz w:val="24"/>
          <w:szCs w:val="24"/>
        </w:rPr>
      </w:pPr>
      <w:r w:rsidRPr="00601009">
        <w:rPr>
          <w:sz w:val="24"/>
          <w:szCs w:val="24"/>
        </w:rPr>
        <w:t>The bank will probably require a minimum deposit, as well as</w:t>
      </w:r>
      <w:r w:rsidRPr="00601009">
        <w:rPr>
          <w:sz w:val="24"/>
          <w:szCs w:val="24"/>
        </w:rPr>
        <w:t xml:space="preserve"> </w:t>
      </w:r>
      <w:r w:rsidRPr="00601009">
        <w:rPr>
          <w:sz w:val="24"/>
          <w:szCs w:val="24"/>
        </w:rPr>
        <w:t>Your Employer Identification Number (EIN) or Federal Employer Identification Number (FEIN)</w:t>
      </w:r>
    </w:p>
    <w:p w14:paraId="1A38BCDF" w14:textId="68A3C1EA" w:rsidR="00711925" w:rsidRPr="00601009" w:rsidRDefault="00711925" w:rsidP="00711925">
      <w:pPr>
        <w:pStyle w:val="ListParagraph"/>
        <w:numPr>
          <w:ilvl w:val="0"/>
          <w:numId w:val="3"/>
        </w:numPr>
        <w:rPr>
          <w:sz w:val="24"/>
          <w:szCs w:val="24"/>
        </w:rPr>
      </w:pPr>
      <w:r w:rsidRPr="00601009">
        <w:rPr>
          <w:sz w:val="24"/>
          <w:szCs w:val="24"/>
        </w:rPr>
        <w:t>Bank resolution: The bank may require a board resolution, which authorizes you to open an account. After elections, the membership or board usually votes to give the finance officer authority to open an account. The bank will provide the</w:t>
      </w:r>
      <w:r w:rsidRPr="00601009">
        <w:rPr>
          <w:sz w:val="24"/>
          <w:szCs w:val="24"/>
        </w:rPr>
        <w:t xml:space="preserve"> </w:t>
      </w:r>
      <w:r w:rsidRPr="00601009">
        <w:rPr>
          <w:sz w:val="24"/>
          <w:szCs w:val="24"/>
        </w:rPr>
        <w:t>resolution form on which you will list who has been authorized to open and sign checks on your account. Sometimes banks will accept your charter, affiliate bylaws, or meeting minutes</w:t>
      </w:r>
      <w:r w:rsidRPr="00601009">
        <w:rPr>
          <w:sz w:val="24"/>
          <w:szCs w:val="24"/>
        </w:rPr>
        <w:t xml:space="preserve"> </w:t>
      </w:r>
      <w:r w:rsidRPr="00601009">
        <w:rPr>
          <w:sz w:val="24"/>
          <w:szCs w:val="24"/>
        </w:rPr>
        <w:t>specifying the officers who have the financial authority to sign on behalf of the affiliate.</w:t>
      </w:r>
    </w:p>
    <w:p w14:paraId="0DB287A3" w14:textId="77777777" w:rsidR="00711925" w:rsidRPr="00601009" w:rsidRDefault="00711925" w:rsidP="00711925">
      <w:pPr>
        <w:rPr>
          <w:sz w:val="24"/>
          <w:szCs w:val="24"/>
        </w:rPr>
      </w:pPr>
      <w:r w:rsidRPr="00601009">
        <w:rPr>
          <w:sz w:val="24"/>
          <w:szCs w:val="24"/>
        </w:rPr>
        <w:t>• Authorizing check signers</w:t>
      </w:r>
    </w:p>
    <w:p w14:paraId="705CCC49" w14:textId="2EE43F6B" w:rsidR="00711925" w:rsidRPr="00601009" w:rsidRDefault="00711925" w:rsidP="00711925">
      <w:pPr>
        <w:pStyle w:val="ListParagraph"/>
        <w:numPr>
          <w:ilvl w:val="0"/>
          <w:numId w:val="4"/>
        </w:numPr>
        <w:rPr>
          <w:sz w:val="24"/>
          <w:szCs w:val="24"/>
        </w:rPr>
      </w:pPr>
      <w:r w:rsidRPr="00601009">
        <w:rPr>
          <w:sz w:val="24"/>
          <w:szCs w:val="24"/>
        </w:rPr>
        <w:t>Two or more officers or members should sign the bank’s signature</w:t>
      </w:r>
      <w:r w:rsidRPr="00601009">
        <w:rPr>
          <w:sz w:val="24"/>
          <w:szCs w:val="24"/>
        </w:rPr>
        <w:t xml:space="preserve"> </w:t>
      </w:r>
      <w:r w:rsidRPr="00601009">
        <w:rPr>
          <w:sz w:val="24"/>
          <w:szCs w:val="24"/>
        </w:rPr>
        <w:t>cards. The finance officer and president should be required signers for all bank accounts. We recommend other officers as backup authorized signers.</w:t>
      </w:r>
    </w:p>
    <w:p w14:paraId="33160155" w14:textId="77777777" w:rsidR="00711925" w:rsidRPr="00601009" w:rsidRDefault="00711925" w:rsidP="00711925">
      <w:pPr>
        <w:rPr>
          <w:sz w:val="24"/>
          <w:szCs w:val="24"/>
        </w:rPr>
      </w:pPr>
      <w:r w:rsidRPr="00601009">
        <w:rPr>
          <w:sz w:val="24"/>
          <w:szCs w:val="24"/>
        </w:rPr>
        <w:t>• Opening savings accounts</w:t>
      </w:r>
    </w:p>
    <w:p w14:paraId="13E55098" w14:textId="0C04933D" w:rsidR="00711925" w:rsidRPr="00601009" w:rsidRDefault="00711925" w:rsidP="00711925">
      <w:pPr>
        <w:pStyle w:val="ListParagraph"/>
        <w:numPr>
          <w:ilvl w:val="0"/>
          <w:numId w:val="4"/>
        </w:numPr>
        <w:rPr>
          <w:sz w:val="24"/>
          <w:szCs w:val="24"/>
        </w:rPr>
      </w:pPr>
      <w:r w:rsidRPr="00601009">
        <w:rPr>
          <w:sz w:val="24"/>
          <w:szCs w:val="24"/>
        </w:rPr>
        <w:t>Depending on the balance in your checking account and the amount of time you expect to have a larger balance, you may want to open a savings account. You should open a savings account only if you have</w:t>
      </w:r>
      <w:r w:rsidRPr="00601009">
        <w:rPr>
          <w:sz w:val="24"/>
          <w:szCs w:val="24"/>
        </w:rPr>
        <w:t xml:space="preserve"> </w:t>
      </w:r>
      <w:r w:rsidRPr="00601009">
        <w:rPr>
          <w:sz w:val="24"/>
          <w:szCs w:val="24"/>
        </w:rPr>
        <w:t>excess funds in your checking account.</w:t>
      </w:r>
    </w:p>
    <w:p w14:paraId="5F5189A5" w14:textId="77777777" w:rsidR="00711925" w:rsidRPr="00601009" w:rsidRDefault="00711925" w:rsidP="00711925">
      <w:pPr>
        <w:rPr>
          <w:sz w:val="24"/>
          <w:szCs w:val="24"/>
        </w:rPr>
      </w:pPr>
      <w:r w:rsidRPr="00601009">
        <w:rPr>
          <w:sz w:val="24"/>
          <w:szCs w:val="24"/>
        </w:rPr>
        <w:t>• Opening investment accounts</w:t>
      </w:r>
    </w:p>
    <w:p w14:paraId="456CA753" w14:textId="6A2355A1" w:rsidR="00887DA9" w:rsidRPr="00601009" w:rsidRDefault="00711925" w:rsidP="00711925">
      <w:pPr>
        <w:pStyle w:val="ListParagraph"/>
        <w:numPr>
          <w:ilvl w:val="0"/>
          <w:numId w:val="4"/>
        </w:numPr>
        <w:rPr>
          <w:sz w:val="24"/>
          <w:szCs w:val="24"/>
        </w:rPr>
      </w:pPr>
      <w:r w:rsidRPr="00601009">
        <w:rPr>
          <w:sz w:val="24"/>
          <w:szCs w:val="24"/>
        </w:rPr>
        <w:lastRenderedPageBreak/>
        <w:t>Investment accounts carry more risk and possible greater returns than a savings account. Investment accounts should not be used in place of a savings account in the hope of earning more income. Given the volatility in the market, investment accounts should be used only for the long term — generally considered to be five or more years — to</w:t>
      </w:r>
      <w:r w:rsidRPr="00601009">
        <w:rPr>
          <w:sz w:val="24"/>
          <w:szCs w:val="24"/>
        </w:rPr>
        <w:t xml:space="preserve"> </w:t>
      </w:r>
      <w:r w:rsidRPr="00601009">
        <w:rPr>
          <w:sz w:val="24"/>
          <w:szCs w:val="24"/>
        </w:rPr>
        <w:t>allow for flexibility around the time of withdrawal</w:t>
      </w:r>
      <w:r w:rsidRPr="00601009">
        <w:rPr>
          <w:sz w:val="24"/>
          <w:szCs w:val="24"/>
        </w:rPr>
        <w:t xml:space="preserve">. </w:t>
      </w:r>
    </w:p>
    <w:sectPr w:rsidR="00887DA9" w:rsidRPr="006010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97A2A"/>
    <w:multiLevelType w:val="hybridMultilevel"/>
    <w:tmpl w:val="C4D47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282CD2"/>
    <w:multiLevelType w:val="hybridMultilevel"/>
    <w:tmpl w:val="51081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3E2184"/>
    <w:multiLevelType w:val="hybridMultilevel"/>
    <w:tmpl w:val="0CC4F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E85266"/>
    <w:multiLevelType w:val="hybridMultilevel"/>
    <w:tmpl w:val="A38A5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6316032">
    <w:abstractNumId w:val="0"/>
  </w:num>
  <w:num w:numId="2" w16cid:durableId="2090230756">
    <w:abstractNumId w:val="3"/>
  </w:num>
  <w:num w:numId="3" w16cid:durableId="1816944354">
    <w:abstractNumId w:val="2"/>
  </w:num>
  <w:num w:numId="4" w16cid:durableId="804932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925"/>
    <w:rsid w:val="00601009"/>
    <w:rsid w:val="00711925"/>
    <w:rsid w:val="00887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984EA"/>
  <w15:chartTrackingRefBased/>
  <w15:docId w15:val="{44BEDF90-E774-4948-8BDF-AEEDA6DE3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9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Slater</dc:creator>
  <cp:keywords/>
  <dc:description/>
  <cp:lastModifiedBy>Linda Slater</cp:lastModifiedBy>
  <cp:revision>1</cp:revision>
  <dcterms:created xsi:type="dcterms:W3CDTF">2022-07-17T06:11:00Z</dcterms:created>
  <dcterms:modified xsi:type="dcterms:W3CDTF">2022-07-17T06:20:00Z</dcterms:modified>
</cp:coreProperties>
</file>