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9DAF" w14:textId="77777777" w:rsidR="007E495C" w:rsidRDefault="00016DF8">
      <w:pPr>
        <w:pStyle w:val="Title"/>
      </w:pPr>
      <w:r>
        <w:t>Title</w:t>
      </w:r>
      <w:r>
        <w:rPr>
          <w:spacing w:val="-10"/>
        </w:rPr>
        <w:t xml:space="preserve"> </w:t>
      </w:r>
      <w:r>
        <w:t>IX</w:t>
      </w:r>
      <w:r>
        <w:rPr>
          <w:spacing w:val="-10"/>
        </w:rPr>
        <w:t xml:space="preserve"> </w:t>
      </w:r>
      <w:r>
        <w:t>50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Anniversary</w:t>
      </w:r>
      <w:r>
        <w:rPr>
          <w:spacing w:val="-10"/>
        </w:rPr>
        <w:t xml:space="preserve"> </w:t>
      </w:r>
      <w:r>
        <w:t>Proclamation</w:t>
      </w:r>
    </w:p>
    <w:p w14:paraId="076A32E5" w14:textId="77777777" w:rsidR="007E495C" w:rsidRDefault="00016DF8">
      <w:pPr>
        <w:pStyle w:val="BodyText"/>
        <w:spacing w:before="195" w:line="278" w:lineRule="auto"/>
        <w:ind w:right="539"/>
      </w:pPr>
      <w:proofErr w:type="gramStart"/>
      <w:r>
        <w:rPr>
          <w:b/>
        </w:rPr>
        <w:t>WHEREAS,</w:t>
      </w:r>
      <w:proofErr w:type="gramEnd"/>
      <w:r>
        <w:rPr>
          <w:b/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1972</w:t>
      </w:r>
      <w:r>
        <w:rPr>
          <w:spacing w:val="8"/>
        </w:rPr>
        <w:t xml:space="preserve"> </w:t>
      </w:r>
      <w:r>
        <w:t>prohibits</w:t>
      </w:r>
      <w:r>
        <w:rPr>
          <w:spacing w:val="-2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education,</w:t>
      </w:r>
      <w:r>
        <w:rPr>
          <w:spacing w:val="-47"/>
        </w:rPr>
        <w:t xml:space="preserve"> </w:t>
      </w:r>
      <w:r>
        <w:t>protecting</w:t>
      </w:r>
      <w:r>
        <w:rPr>
          <w:spacing w:val="-1"/>
        </w:rPr>
        <w:t xml:space="preserve"> </w:t>
      </w:r>
      <w:r>
        <w:t>students and staff in any educational institution that receives federal funds;</w:t>
      </w:r>
      <w:r>
        <w:rPr>
          <w:spacing w:val="-1"/>
        </w:rPr>
        <w:t xml:space="preserve"> </w:t>
      </w:r>
      <w:r>
        <w:t>and</w:t>
      </w:r>
    </w:p>
    <w:p w14:paraId="102F3963" w14:textId="77777777" w:rsidR="007E495C" w:rsidRDefault="00016DF8">
      <w:pPr>
        <w:pStyle w:val="BodyText"/>
        <w:spacing w:before="149" w:line="278" w:lineRule="auto"/>
        <w:ind w:right="105"/>
        <w:jc w:val="both"/>
      </w:pPr>
      <w:r>
        <w:rPr>
          <w:b/>
        </w:rPr>
        <w:t>WHEREAS</w:t>
      </w:r>
      <w:r>
        <w:t>, Title IX has, in the 50 years since its passage, expanded opportunities for women and girls in sports and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science,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(STEM)</w:t>
      </w:r>
      <w:r>
        <w:rPr>
          <w:spacing w:val="-2"/>
        </w:rPr>
        <w:t xml:space="preserve"> </w:t>
      </w:r>
      <w:r>
        <w:t>f</w:t>
      </w:r>
      <w:r>
        <w:t>ields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improved</w:t>
      </w:r>
      <w:r>
        <w:rPr>
          <w:spacing w:val="-2"/>
        </w:rPr>
        <w:t xml:space="preserve"> </w:t>
      </w:r>
      <w:r>
        <w:t>protections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pregnant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parenting</w:t>
      </w:r>
      <w:r>
        <w:rPr>
          <w:spacing w:val="-48"/>
        </w:rPr>
        <w:t xml:space="preserve"> </w:t>
      </w:r>
      <w:r>
        <w:t>students; and</w:t>
      </w:r>
    </w:p>
    <w:p w14:paraId="7EB9354C" w14:textId="77777777" w:rsidR="007E495C" w:rsidRDefault="00016DF8">
      <w:pPr>
        <w:pStyle w:val="BodyText"/>
        <w:spacing w:line="278" w:lineRule="auto"/>
        <w:ind w:right="623"/>
      </w:pPr>
      <w:r>
        <w:rPr>
          <w:b/>
        </w:rPr>
        <w:t xml:space="preserve">WHEREAS, </w:t>
      </w:r>
      <w:r>
        <w:t>according to AAUW research, 56% of female students and 40% of male students grades 7-12 and</w:t>
      </w:r>
      <w:r>
        <w:rPr>
          <w:spacing w:val="-48"/>
        </w:rPr>
        <w:t xml:space="preserve"> </w:t>
      </w:r>
      <w:r>
        <w:t>two-thirds of college students experience sexual harassment; and</w:t>
      </w:r>
    </w:p>
    <w:p w14:paraId="223E9681" w14:textId="77777777" w:rsidR="007E495C" w:rsidRDefault="00016DF8">
      <w:pPr>
        <w:pStyle w:val="BodyText"/>
        <w:spacing w:line="278" w:lineRule="auto"/>
        <w:ind w:right="305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girls have 1.2 million fewer chances to play sports in high school than boys and less than</w:t>
      </w:r>
      <w:r>
        <w:t xml:space="preserve"> two-thirds of</w:t>
      </w:r>
      <w:r>
        <w:rPr>
          <w:spacing w:val="-48"/>
        </w:rPr>
        <w:t xml:space="preserve"> </w:t>
      </w:r>
      <w:r>
        <w:t>Black and Hispanic girls play sports, while more than three-quarters of white girls do; and</w:t>
      </w:r>
    </w:p>
    <w:p w14:paraId="562089EF" w14:textId="77777777" w:rsidR="007E495C" w:rsidRDefault="00016DF8">
      <w:pPr>
        <w:pStyle w:val="BodyText"/>
        <w:spacing w:line="278" w:lineRule="auto"/>
        <w:ind w:right="683"/>
        <w:jc w:val="both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only 21% of engineering majors and 19% of computer science majors are women, and the rate of</w:t>
      </w:r>
      <w:r>
        <w:rPr>
          <w:spacing w:val="-48"/>
        </w:rPr>
        <w:t xml:space="preserve"> </w:t>
      </w:r>
      <w:r>
        <w:t>women’s enrollment in certain nontraditional ca</w:t>
      </w:r>
      <w:r>
        <w:t>reers remains at low levels, with some fields well below 25% in</w:t>
      </w:r>
      <w:r>
        <w:rPr>
          <w:spacing w:val="-47"/>
        </w:rPr>
        <w:t xml:space="preserve"> </w:t>
      </w:r>
      <w:r>
        <w:t>women’s</w:t>
      </w:r>
      <w:r>
        <w:rPr>
          <w:spacing w:val="-1"/>
        </w:rPr>
        <w:t xml:space="preserve"> </w:t>
      </w:r>
      <w:r>
        <w:t>representation; and</w:t>
      </w:r>
    </w:p>
    <w:p w14:paraId="39588312" w14:textId="77777777" w:rsidR="007E495C" w:rsidRDefault="00016DF8">
      <w:pPr>
        <w:pStyle w:val="BodyText"/>
        <w:spacing w:before="149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pregnant and parenting students are often steered toward separate, less rigorous schools; and</w:t>
      </w:r>
    </w:p>
    <w:p w14:paraId="13A91CF0" w14:textId="77777777" w:rsidR="007E495C" w:rsidRDefault="007E495C">
      <w:pPr>
        <w:pStyle w:val="BodyText"/>
        <w:spacing w:before="11"/>
        <w:ind w:left="0"/>
        <w:rPr>
          <w:sz w:val="15"/>
        </w:rPr>
      </w:pPr>
    </w:p>
    <w:p w14:paraId="59C7DD08" w14:textId="77777777" w:rsidR="007E495C" w:rsidRDefault="00016DF8">
      <w:pPr>
        <w:pStyle w:val="Heading1"/>
      </w:pPr>
      <w:proofErr w:type="gramStart"/>
      <w:r>
        <w:t>WHEREAS,</w:t>
      </w:r>
      <w:proofErr w:type="gramEnd"/>
      <w:r>
        <w:t xml:space="preserve"> </w:t>
      </w:r>
      <w:r>
        <w:rPr>
          <w:color w:val="000000"/>
          <w:shd w:val="clear" w:color="auto" w:fill="FFFF00"/>
        </w:rPr>
        <w:t>[insert state/local report here];</w:t>
      </w:r>
    </w:p>
    <w:p w14:paraId="63775E6F" w14:textId="77777777" w:rsidR="007E495C" w:rsidRDefault="007E495C">
      <w:pPr>
        <w:pStyle w:val="BodyText"/>
        <w:spacing w:before="10"/>
        <w:ind w:left="0"/>
        <w:rPr>
          <w:b/>
          <w:sz w:val="15"/>
        </w:rPr>
      </w:pPr>
    </w:p>
    <w:p w14:paraId="756EC30E" w14:textId="77777777" w:rsidR="007E495C" w:rsidRDefault="00016DF8">
      <w:pPr>
        <w:pStyle w:val="BodyText"/>
        <w:spacing w:before="1" w:line="278" w:lineRule="auto"/>
      </w:pPr>
      <w:r>
        <w:rPr>
          <w:b/>
        </w:rPr>
        <w:t>WHEREAS,</w:t>
      </w:r>
      <w:r>
        <w:rPr>
          <w:b/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</w:t>
      </w:r>
      <w:r>
        <w:t>.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systematically</w:t>
      </w:r>
      <w:r>
        <w:rPr>
          <w:spacing w:val="-2"/>
        </w:rPr>
        <w:t xml:space="preserve"> </w:t>
      </w:r>
      <w:r>
        <w:t>dismantle</w:t>
      </w:r>
      <w:r>
        <w:rPr>
          <w:spacing w:val="-5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protections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recent</w:t>
      </w:r>
      <w:r>
        <w:rPr>
          <w:spacing w:val="-47"/>
        </w:rPr>
        <w:t xml:space="preserve"> </w:t>
      </w:r>
      <w:r>
        <w:t>years, rescinding multiple important guidance documents in 2017 and releasing a new rule in 2020 with significant</w:t>
      </w:r>
      <w:r>
        <w:rPr>
          <w:spacing w:val="1"/>
        </w:rPr>
        <w:t xml:space="preserve"> </w:t>
      </w:r>
      <w:r>
        <w:t>harmful</w:t>
      </w:r>
      <w:r>
        <w:rPr>
          <w:spacing w:val="-1"/>
        </w:rPr>
        <w:t xml:space="preserve"> </w:t>
      </w:r>
      <w:r>
        <w:t>implications for students’</w:t>
      </w:r>
      <w:r>
        <w:rPr>
          <w:spacing w:val="-7"/>
        </w:rPr>
        <w:t xml:space="preserve"> </w:t>
      </w:r>
      <w:r>
        <w:t>civil right</w:t>
      </w:r>
      <w:r>
        <w:t>s and federal enforcement of</w:t>
      </w:r>
      <w:r>
        <w:rPr>
          <w:spacing w:val="-5"/>
        </w:rPr>
        <w:t xml:space="preserve"> </w:t>
      </w:r>
      <w:r>
        <w:t xml:space="preserve">Title </w:t>
      </w:r>
      <w:proofErr w:type="gramStart"/>
      <w:r>
        <w:t>IX;</w:t>
      </w:r>
      <w:proofErr w:type="gramEnd"/>
      <w:r>
        <w:t xml:space="preserve"> and</w:t>
      </w:r>
    </w:p>
    <w:p w14:paraId="353DDE28" w14:textId="77777777" w:rsidR="007E495C" w:rsidRDefault="00016DF8">
      <w:pPr>
        <w:pStyle w:val="BodyText"/>
        <w:spacing w:before="149" w:line="278" w:lineRule="auto"/>
        <w:ind w:right="189"/>
        <w:jc w:val="both"/>
      </w:pPr>
      <w:proofErr w:type="gramStart"/>
      <w:r>
        <w:rPr>
          <w:b/>
        </w:rPr>
        <w:t>WHEREAS,</w:t>
      </w:r>
      <w:proofErr w:type="gramEnd"/>
      <w:r>
        <w:rPr>
          <w:b/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enforced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survivors of sexual harassment and violence without the resources and support they need now; and</w:t>
      </w:r>
    </w:p>
    <w:p w14:paraId="218077EE" w14:textId="77777777" w:rsidR="007E495C" w:rsidRDefault="00016DF8">
      <w:pPr>
        <w:pStyle w:val="BodyText"/>
        <w:spacing w:line="278" w:lineRule="auto"/>
        <w:ind w:right="144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the U.S. Department of Education announced in 2021 that it would interpret and enforce Title IX to</w:t>
      </w:r>
      <w:r>
        <w:rPr>
          <w:spacing w:val="1"/>
        </w:rPr>
        <w:t xml:space="preserve"> </w:t>
      </w:r>
      <w:r>
        <w:t>prohibit</w:t>
      </w:r>
      <w:r>
        <w:rPr>
          <w:spacing w:val="-2"/>
        </w:rPr>
        <w:t xml:space="preserve"> </w:t>
      </w:r>
      <w:r>
        <w:t>discrimination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identity,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protections</w:t>
      </w:r>
      <w:r>
        <w:rPr>
          <w:spacing w:val="-2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LGBTQ+ students; and</w:t>
      </w:r>
    </w:p>
    <w:p w14:paraId="58859F4E" w14:textId="77777777" w:rsidR="007E495C" w:rsidRDefault="00016DF8">
      <w:pPr>
        <w:pStyle w:val="BodyText"/>
        <w:spacing w:line="278" w:lineRule="auto"/>
        <w:ind w:right="183"/>
        <w:jc w:val="both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>
        <w:t>we must now pass the Gender Equity in Education Act, which would codify protections designed to help</w:t>
      </w:r>
      <w:r>
        <w:rPr>
          <w:spacing w:val="-48"/>
        </w:rPr>
        <w:t xml:space="preserve"> </w:t>
      </w:r>
      <w:r>
        <w:t>students address sex discrimination in all areas of educ</w:t>
      </w:r>
      <w:r>
        <w:t>ation and ensure educational institutions have the resources</w:t>
      </w:r>
      <w:r>
        <w:rPr>
          <w:spacing w:val="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 comply with</w:t>
      </w:r>
      <w:r>
        <w:rPr>
          <w:spacing w:val="-4"/>
        </w:rPr>
        <w:t xml:space="preserve"> </w:t>
      </w:r>
      <w:r>
        <w:t>Title IX regulations; and</w:t>
      </w:r>
    </w:p>
    <w:p w14:paraId="193D55DF" w14:textId="77777777" w:rsidR="007E495C" w:rsidRDefault="00016DF8">
      <w:pPr>
        <w:pStyle w:val="BodyText"/>
        <w:spacing w:before="149"/>
      </w:pPr>
      <w:proofErr w:type="gramStart"/>
      <w:r>
        <w:rPr>
          <w:b/>
        </w:rPr>
        <w:t>WHEREAS,</w:t>
      </w:r>
      <w:proofErr w:type="gramEnd"/>
      <w:r>
        <w:rPr>
          <w:b/>
          <w:spacing w:val="-1"/>
        </w:rPr>
        <w:t xml:space="preserve"> </w:t>
      </w:r>
      <w:r>
        <w:t>Title IX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strengthened and</w:t>
      </w:r>
      <w:r>
        <w:rPr>
          <w:spacing w:val="-1"/>
        </w:rPr>
        <w:t xml:space="preserve"> </w:t>
      </w:r>
      <w:r>
        <w:t>vigorously enforced</w:t>
      </w:r>
      <w:r>
        <w:rPr>
          <w:spacing w:val="-1"/>
        </w:rPr>
        <w:t xml:space="preserve"> </w:t>
      </w:r>
      <w:r>
        <w:t>to protect</w:t>
      </w:r>
      <w:r>
        <w:rPr>
          <w:spacing w:val="-1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rights,</w:t>
      </w:r>
    </w:p>
    <w:p w14:paraId="6113FA04" w14:textId="77777777" w:rsidR="007E495C" w:rsidRDefault="00016DF8">
      <w:pPr>
        <w:spacing w:before="168"/>
        <w:ind w:left="100"/>
        <w:rPr>
          <w:sz w:val="18"/>
        </w:rPr>
      </w:pPr>
      <w:r>
        <w:rPr>
          <w:b/>
          <w:sz w:val="18"/>
        </w:rPr>
        <w:t>NOW,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THEREFORE,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I,</w:t>
      </w:r>
      <w:r>
        <w:rPr>
          <w:b/>
          <w:spacing w:val="-1"/>
          <w:sz w:val="18"/>
        </w:rPr>
        <w:t xml:space="preserve"> </w:t>
      </w:r>
      <w:r>
        <w:rPr>
          <w:i/>
          <w:sz w:val="18"/>
        </w:rPr>
        <w:t>(insert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public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official)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hereby</w:t>
      </w:r>
      <w:r>
        <w:rPr>
          <w:spacing w:val="-1"/>
          <w:sz w:val="18"/>
        </w:rPr>
        <w:t xml:space="preserve"> </w:t>
      </w:r>
      <w:r>
        <w:rPr>
          <w:sz w:val="18"/>
        </w:rPr>
        <w:t>proclaim</w:t>
      </w:r>
      <w:r>
        <w:rPr>
          <w:spacing w:val="-6"/>
          <w:sz w:val="18"/>
        </w:rPr>
        <w:t xml:space="preserve"> </w:t>
      </w:r>
      <w:r>
        <w:rPr>
          <w:sz w:val="18"/>
        </w:rPr>
        <w:t>Thursday,</w:t>
      </w:r>
      <w:r>
        <w:rPr>
          <w:spacing w:val="-1"/>
          <w:sz w:val="18"/>
        </w:rPr>
        <w:t xml:space="preserve"> </w:t>
      </w:r>
      <w:r>
        <w:rPr>
          <w:sz w:val="18"/>
        </w:rPr>
        <w:t>June</w:t>
      </w:r>
      <w:r>
        <w:rPr>
          <w:spacing w:val="-2"/>
          <w:sz w:val="18"/>
        </w:rPr>
        <w:t xml:space="preserve"> </w:t>
      </w:r>
      <w:r>
        <w:rPr>
          <w:sz w:val="18"/>
        </w:rPr>
        <w:t>23,</w:t>
      </w:r>
      <w:r>
        <w:rPr>
          <w:spacing w:val="-2"/>
          <w:sz w:val="18"/>
        </w:rPr>
        <w:t xml:space="preserve"> </w:t>
      </w:r>
      <w:r>
        <w:rPr>
          <w:sz w:val="18"/>
        </w:rPr>
        <w:t>2022:</w:t>
      </w:r>
    </w:p>
    <w:p w14:paraId="566B5986" w14:textId="77777777" w:rsidR="007E495C" w:rsidRDefault="007E495C">
      <w:pPr>
        <w:pStyle w:val="BodyText"/>
        <w:spacing w:before="0"/>
        <w:ind w:left="0"/>
        <w:rPr>
          <w:sz w:val="20"/>
        </w:rPr>
      </w:pPr>
    </w:p>
    <w:p w14:paraId="6F563CFF" w14:textId="77777777" w:rsidR="007E495C" w:rsidRDefault="00016DF8">
      <w:pPr>
        <w:pStyle w:val="Heading1"/>
        <w:spacing w:before="149"/>
        <w:ind w:left="1235" w:right="1215"/>
        <w:jc w:val="center"/>
      </w:pPr>
      <w:r>
        <w:t>THE</w:t>
      </w:r>
      <w:r>
        <w:rPr>
          <w:spacing w:val="-3"/>
        </w:rPr>
        <w:t xml:space="preserve"> </w:t>
      </w:r>
      <w:r>
        <w:t>50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ANNIVERSARY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AMENDMENTS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1972</w:t>
      </w:r>
    </w:p>
    <w:p w14:paraId="5A6F023D" w14:textId="77777777" w:rsidR="007E495C" w:rsidRDefault="007E495C">
      <w:pPr>
        <w:pStyle w:val="BodyText"/>
        <w:spacing w:before="0"/>
        <w:ind w:left="0"/>
        <w:rPr>
          <w:b/>
          <w:sz w:val="20"/>
        </w:rPr>
      </w:pPr>
    </w:p>
    <w:p w14:paraId="6FB5C4E2" w14:textId="77777777" w:rsidR="007E495C" w:rsidRDefault="00016DF8">
      <w:pPr>
        <w:spacing w:before="148"/>
        <w:ind w:left="100"/>
        <w:rPr>
          <w:sz w:val="18"/>
        </w:rPr>
      </w:pPr>
      <w:r>
        <w:rPr>
          <w:i/>
          <w:sz w:val="18"/>
        </w:rPr>
        <w:t xml:space="preserve">(Insert name of city/county/state) </w:t>
      </w:r>
      <w:r>
        <w:rPr>
          <w:sz w:val="18"/>
        </w:rPr>
        <w:t xml:space="preserve">urges the citizens of </w:t>
      </w:r>
      <w:r>
        <w:rPr>
          <w:i/>
          <w:sz w:val="18"/>
        </w:rPr>
        <w:t xml:space="preserve">(insert name of city/county/state) </w:t>
      </w:r>
      <w:r>
        <w:rPr>
          <w:sz w:val="18"/>
        </w:rPr>
        <w:t>to</w:t>
      </w:r>
    </w:p>
    <w:p w14:paraId="2B4F136E" w14:textId="77777777" w:rsidR="007E495C" w:rsidRDefault="00016DF8">
      <w:pPr>
        <w:spacing w:before="168" w:line="242" w:lineRule="auto"/>
        <w:ind w:left="100" w:right="1386"/>
        <w:rPr>
          <w:sz w:val="18"/>
        </w:rPr>
      </w:pP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WITNESS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WHEREOF,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hereunto</w:t>
      </w:r>
      <w:r>
        <w:rPr>
          <w:spacing w:val="-2"/>
          <w:sz w:val="18"/>
        </w:rPr>
        <w:t xml:space="preserve"> </w:t>
      </w:r>
      <w:r>
        <w:rPr>
          <w:sz w:val="18"/>
        </w:rPr>
        <w:t>set</w:t>
      </w:r>
      <w:r>
        <w:rPr>
          <w:spacing w:val="-3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hand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caused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official</w:t>
      </w:r>
      <w:r>
        <w:rPr>
          <w:spacing w:val="-3"/>
          <w:sz w:val="18"/>
        </w:rPr>
        <w:t xml:space="preserve"> </w:t>
      </w:r>
      <w:r>
        <w:rPr>
          <w:sz w:val="18"/>
        </w:rPr>
        <w:t>seal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(insert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city/county/state)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to be affixed.</w:t>
      </w:r>
    </w:p>
    <w:p w14:paraId="13A92A39" w14:textId="77777777" w:rsidR="007E495C" w:rsidRDefault="007E495C">
      <w:pPr>
        <w:pStyle w:val="BodyText"/>
        <w:spacing w:before="5"/>
        <w:ind w:left="0"/>
        <w:rPr>
          <w:sz w:val="21"/>
        </w:rPr>
      </w:pPr>
    </w:p>
    <w:p w14:paraId="5BC57637" w14:textId="77777777" w:rsidR="007E495C" w:rsidRDefault="00016DF8">
      <w:pPr>
        <w:pStyle w:val="BodyText"/>
        <w:spacing w:before="0" w:line="520" w:lineRule="auto"/>
        <w:ind w:right="8649"/>
      </w:pPr>
      <w:r>
        <w:t>Signature</w:t>
      </w:r>
      <w:r>
        <w:rPr>
          <w:spacing w:val="-48"/>
        </w:rPr>
        <w:t xml:space="preserve"> </w:t>
      </w:r>
      <w:r>
        <w:t>Date</w:t>
      </w:r>
    </w:p>
    <w:sectPr w:rsidR="007E495C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5C"/>
    <w:rsid w:val="00016DF8"/>
    <w:rsid w:val="007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E151"/>
  <w15:docId w15:val="{F627FF05-8B50-4DD7-BA3C-C87B3AE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1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5"/>
      <w:ind w:left="10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IX 50th Anniversary Proclamation_RS.docx</dc:title>
  <dc:creator>AAUW California</dc:creator>
  <cp:lastModifiedBy>AAUW California</cp:lastModifiedBy>
  <cp:revision>2</cp:revision>
  <dcterms:created xsi:type="dcterms:W3CDTF">2022-04-25T22:52:00Z</dcterms:created>
  <dcterms:modified xsi:type="dcterms:W3CDTF">2022-04-25T22:52:00Z</dcterms:modified>
</cp:coreProperties>
</file>