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1"/>
        <w:tblW w:w="5000" w:type="pct"/>
        <w:tblLook w:val="04A0" w:firstRow="1" w:lastRow="0" w:firstColumn="1" w:lastColumn="0" w:noHBand="0" w:noVBand="1"/>
      </w:tblPr>
      <w:tblGrid>
        <w:gridCol w:w="6604"/>
        <w:gridCol w:w="2972"/>
      </w:tblGrid>
      <w:tr w:rsidR="0057223E" w:rsidRPr="0057223E" w:rsidTr="00572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:rsidR="007376D3" w:rsidRPr="0057223E" w:rsidRDefault="007376D3" w:rsidP="0057223E">
            <w:pPr>
              <w:jc w:val="center"/>
              <w:rPr>
                <w:b w:val="0"/>
                <w:color w:val="auto"/>
                <w:sz w:val="32"/>
              </w:rPr>
            </w:pPr>
            <w:r w:rsidRPr="0057223E">
              <w:rPr>
                <w:color w:val="auto"/>
                <w:sz w:val="32"/>
              </w:rPr>
              <w:t>AAUW Funds Top Branches</w:t>
            </w:r>
            <w:r w:rsidR="00E173DC" w:rsidRPr="0057223E">
              <w:rPr>
                <w:color w:val="auto"/>
                <w:sz w:val="32"/>
              </w:rPr>
              <w:t xml:space="preserve"> 2016</w:t>
            </w:r>
          </w:p>
          <w:p w:rsidR="007376D3" w:rsidRPr="0057223E" w:rsidRDefault="007376D3" w:rsidP="0057223E">
            <w:pPr>
              <w:jc w:val="center"/>
              <w:rPr>
                <w:color w:val="auto"/>
              </w:rPr>
            </w:pPr>
            <w:r w:rsidRPr="0057223E">
              <w:rPr>
                <w:color w:val="auto"/>
                <w:sz w:val="32"/>
              </w:rPr>
              <w:t>Includes All Funds</w:t>
            </w:r>
          </w:p>
        </w:tc>
        <w:bookmarkStart w:id="0" w:name="_GoBack"/>
        <w:bookmarkEnd w:id="0"/>
      </w:tr>
      <w:tr w:rsidR="007376D3" w:rsidRPr="007376D3" w:rsidTr="0057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7376D3" w:rsidRPr="0057223E" w:rsidRDefault="007376D3" w:rsidP="007376D3">
            <w:pPr>
              <w:rPr>
                <w:b w:val="0"/>
                <w:color w:val="auto"/>
                <w:sz w:val="36"/>
              </w:rPr>
            </w:pPr>
            <w:r w:rsidRPr="0057223E">
              <w:rPr>
                <w:b w:val="0"/>
                <w:color w:val="auto"/>
                <w:sz w:val="36"/>
              </w:rPr>
              <w:t>Danville-Alamo-Walnut Creek</w:t>
            </w:r>
          </w:p>
        </w:tc>
        <w:tc>
          <w:tcPr>
            <w:tcW w:w="776" w:type="pct"/>
          </w:tcPr>
          <w:p w:rsidR="007376D3" w:rsidRPr="0057223E" w:rsidRDefault="007376D3" w:rsidP="0073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</w:rPr>
            </w:pPr>
            <w:r w:rsidRPr="0057223E">
              <w:rPr>
                <w:color w:val="auto"/>
                <w:sz w:val="36"/>
              </w:rPr>
              <w:t>$62,884.44</w:t>
            </w:r>
          </w:p>
        </w:tc>
      </w:tr>
      <w:tr w:rsidR="007376D3" w:rsidRPr="007376D3" w:rsidTr="00572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7376D3" w:rsidRPr="0057223E" w:rsidRDefault="007376D3" w:rsidP="007376D3">
            <w:pPr>
              <w:rPr>
                <w:b w:val="0"/>
                <w:color w:val="auto"/>
                <w:sz w:val="36"/>
              </w:rPr>
            </w:pPr>
            <w:r w:rsidRPr="0057223E">
              <w:rPr>
                <w:b w:val="0"/>
                <w:color w:val="auto"/>
                <w:sz w:val="36"/>
              </w:rPr>
              <w:t>Torrance</w:t>
            </w:r>
          </w:p>
        </w:tc>
        <w:tc>
          <w:tcPr>
            <w:tcW w:w="776" w:type="pct"/>
          </w:tcPr>
          <w:p w:rsidR="007376D3" w:rsidRPr="0057223E" w:rsidRDefault="007376D3" w:rsidP="00737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</w:rPr>
            </w:pPr>
            <w:r w:rsidRPr="0057223E">
              <w:rPr>
                <w:color w:val="auto"/>
                <w:sz w:val="36"/>
              </w:rPr>
              <w:t>$46,894.75</w:t>
            </w:r>
          </w:p>
        </w:tc>
      </w:tr>
      <w:tr w:rsidR="007376D3" w:rsidRPr="007376D3" w:rsidTr="0057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7376D3" w:rsidRPr="0057223E" w:rsidRDefault="007376D3" w:rsidP="007376D3">
            <w:pPr>
              <w:rPr>
                <w:b w:val="0"/>
                <w:color w:val="auto"/>
                <w:sz w:val="36"/>
              </w:rPr>
            </w:pPr>
            <w:r w:rsidRPr="0057223E">
              <w:rPr>
                <w:b w:val="0"/>
                <w:color w:val="auto"/>
                <w:sz w:val="36"/>
              </w:rPr>
              <w:t>San Jose, Inc.</w:t>
            </w:r>
          </w:p>
        </w:tc>
        <w:tc>
          <w:tcPr>
            <w:tcW w:w="776" w:type="pct"/>
          </w:tcPr>
          <w:p w:rsidR="007376D3" w:rsidRPr="0057223E" w:rsidRDefault="007376D3" w:rsidP="0073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</w:rPr>
            </w:pPr>
            <w:r w:rsidRPr="0057223E">
              <w:rPr>
                <w:color w:val="auto"/>
                <w:sz w:val="36"/>
              </w:rPr>
              <w:t>$41,884.32</w:t>
            </w:r>
          </w:p>
        </w:tc>
      </w:tr>
      <w:tr w:rsidR="007376D3" w:rsidRPr="007376D3" w:rsidTr="00572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7376D3" w:rsidRPr="0057223E" w:rsidRDefault="007376D3" w:rsidP="007376D3">
            <w:pPr>
              <w:rPr>
                <w:b w:val="0"/>
                <w:color w:val="auto"/>
                <w:sz w:val="36"/>
              </w:rPr>
            </w:pPr>
            <w:r w:rsidRPr="0057223E">
              <w:rPr>
                <w:b w:val="0"/>
                <w:color w:val="auto"/>
                <w:sz w:val="36"/>
              </w:rPr>
              <w:t>Antelope Valley</w:t>
            </w:r>
          </w:p>
        </w:tc>
        <w:tc>
          <w:tcPr>
            <w:tcW w:w="776" w:type="pct"/>
          </w:tcPr>
          <w:p w:rsidR="007376D3" w:rsidRPr="0057223E" w:rsidRDefault="007376D3" w:rsidP="00737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</w:rPr>
            </w:pPr>
            <w:r w:rsidRPr="0057223E">
              <w:rPr>
                <w:color w:val="auto"/>
                <w:sz w:val="36"/>
              </w:rPr>
              <w:t>$31,725.00</w:t>
            </w:r>
          </w:p>
        </w:tc>
      </w:tr>
      <w:tr w:rsidR="007376D3" w:rsidRPr="007376D3" w:rsidTr="0057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7376D3" w:rsidRPr="0057223E" w:rsidRDefault="007376D3" w:rsidP="007376D3">
            <w:pPr>
              <w:rPr>
                <w:b w:val="0"/>
                <w:color w:val="auto"/>
                <w:sz w:val="36"/>
              </w:rPr>
            </w:pPr>
            <w:r w:rsidRPr="0057223E">
              <w:rPr>
                <w:b w:val="0"/>
                <w:color w:val="auto"/>
                <w:sz w:val="36"/>
              </w:rPr>
              <w:t>Morgan Hill</w:t>
            </w:r>
          </w:p>
        </w:tc>
        <w:tc>
          <w:tcPr>
            <w:tcW w:w="776" w:type="pct"/>
          </w:tcPr>
          <w:p w:rsidR="007376D3" w:rsidRPr="0057223E" w:rsidRDefault="007376D3" w:rsidP="0073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</w:rPr>
            </w:pPr>
            <w:r w:rsidRPr="0057223E">
              <w:rPr>
                <w:color w:val="auto"/>
                <w:sz w:val="36"/>
              </w:rPr>
              <w:t>$28,190.66</w:t>
            </w:r>
          </w:p>
        </w:tc>
      </w:tr>
      <w:tr w:rsidR="007376D3" w:rsidRPr="007376D3" w:rsidTr="00572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7376D3" w:rsidRPr="0057223E" w:rsidRDefault="007376D3" w:rsidP="007376D3">
            <w:pPr>
              <w:rPr>
                <w:b w:val="0"/>
                <w:color w:val="auto"/>
                <w:sz w:val="36"/>
              </w:rPr>
            </w:pPr>
            <w:r w:rsidRPr="0057223E">
              <w:rPr>
                <w:b w:val="0"/>
                <w:color w:val="auto"/>
                <w:sz w:val="36"/>
              </w:rPr>
              <w:t xml:space="preserve">Santa Barbara-Goleta </w:t>
            </w:r>
          </w:p>
        </w:tc>
        <w:tc>
          <w:tcPr>
            <w:tcW w:w="776" w:type="pct"/>
          </w:tcPr>
          <w:p w:rsidR="007376D3" w:rsidRPr="0057223E" w:rsidRDefault="007376D3" w:rsidP="00737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</w:rPr>
            </w:pPr>
            <w:r w:rsidRPr="0057223E">
              <w:rPr>
                <w:color w:val="auto"/>
                <w:sz w:val="36"/>
              </w:rPr>
              <w:t>$27,438.00</w:t>
            </w:r>
          </w:p>
        </w:tc>
      </w:tr>
      <w:tr w:rsidR="007376D3" w:rsidRPr="007376D3" w:rsidTr="0057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7376D3" w:rsidRPr="0057223E" w:rsidRDefault="007376D3" w:rsidP="007376D3">
            <w:pPr>
              <w:rPr>
                <w:b w:val="0"/>
                <w:color w:val="auto"/>
                <w:sz w:val="36"/>
              </w:rPr>
            </w:pPr>
            <w:r w:rsidRPr="0057223E">
              <w:rPr>
                <w:b w:val="0"/>
                <w:color w:val="auto"/>
                <w:sz w:val="36"/>
              </w:rPr>
              <w:t>San Carlos, Inc.</w:t>
            </w:r>
          </w:p>
        </w:tc>
        <w:tc>
          <w:tcPr>
            <w:tcW w:w="776" w:type="pct"/>
          </w:tcPr>
          <w:p w:rsidR="007376D3" w:rsidRPr="0057223E" w:rsidRDefault="007376D3" w:rsidP="0073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</w:rPr>
            </w:pPr>
            <w:r w:rsidRPr="0057223E">
              <w:rPr>
                <w:color w:val="auto"/>
                <w:sz w:val="36"/>
              </w:rPr>
              <w:t>$25,342.83</w:t>
            </w:r>
          </w:p>
        </w:tc>
      </w:tr>
      <w:tr w:rsidR="007376D3" w:rsidRPr="007376D3" w:rsidTr="00572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7376D3" w:rsidRPr="0057223E" w:rsidRDefault="007376D3" w:rsidP="007376D3">
            <w:pPr>
              <w:rPr>
                <w:b w:val="0"/>
                <w:color w:val="auto"/>
                <w:sz w:val="36"/>
              </w:rPr>
            </w:pPr>
            <w:r w:rsidRPr="0057223E">
              <w:rPr>
                <w:b w:val="0"/>
                <w:color w:val="auto"/>
                <w:sz w:val="36"/>
              </w:rPr>
              <w:t>Long Beach</w:t>
            </w:r>
          </w:p>
        </w:tc>
        <w:tc>
          <w:tcPr>
            <w:tcW w:w="776" w:type="pct"/>
          </w:tcPr>
          <w:p w:rsidR="007376D3" w:rsidRPr="0057223E" w:rsidRDefault="007376D3" w:rsidP="00737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</w:rPr>
            </w:pPr>
            <w:r w:rsidRPr="0057223E">
              <w:rPr>
                <w:color w:val="auto"/>
                <w:sz w:val="36"/>
              </w:rPr>
              <w:t>$24,385.87</w:t>
            </w:r>
          </w:p>
        </w:tc>
      </w:tr>
      <w:tr w:rsidR="007376D3" w:rsidRPr="007376D3" w:rsidTr="0057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7376D3" w:rsidRPr="0057223E" w:rsidRDefault="007376D3" w:rsidP="007376D3">
            <w:pPr>
              <w:rPr>
                <w:b w:val="0"/>
                <w:color w:val="auto"/>
                <w:sz w:val="36"/>
              </w:rPr>
            </w:pPr>
            <w:r w:rsidRPr="0057223E">
              <w:rPr>
                <w:b w:val="0"/>
                <w:color w:val="auto"/>
                <w:sz w:val="36"/>
              </w:rPr>
              <w:t>Marin, Inc.</w:t>
            </w:r>
          </w:p>
        </w:tc>
        <w:tc>
          <w:tcPr>
            <w:tcW w:w="776" w:type="pct"/>
          </w:tcPr>
          <w:p w:rsidR="007376D3" w:rsidRPr="0057223E" w:rsidRDefault="007376D3" w:rsidP="0073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</w:rPr>
            </w:pPr>
            <w:r w:rsidRPr="0057223E">
              <w:rPr>
                <w:color w:val="auto"/>
                <w:sz w:val="36"/>
              </w:rPr>
              <w:t>$23,710.00</w:t>
            </w:r>
          </w:p>
        </w:tc>
      </w:tr>
      <w:tr w:rsidR="007376D3" w:rsidRPr="007376D3" w:rsidTr="00572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7376D3" w:rsidRPr="0057223E" w:rsidRDefault="007376D3" w:rsidP="007376D3">
            <w:pPr>
              <w:rPr>
                <w:b w:val="0"/>
                <w:color w:val="auto"/>
                <w:sz w:val="36"/>
              </w:rPr>
            </w:pPr>
            <w:r w:rsidRPr="0057223E">
              <w:rPr>
                <w:b w:val="0"/>
                <w:color w:val="auto"/>
                <w:sz w:val="36"/>
              </w:rPr>
              <w:t>Sacramento, Inc.</w:t>
            </w:r>
          </w:p>
        </w:tc>
        <w:tc>
          <w:tcPr>
            <w:tcW w:w="776" w:type="pct"/>
          </w:tcPr>
          <w:p w:rsidR="007376D3" w:rsidRPr="0057223E" w:rsidRDefault="007376D3" w:rsidP="00737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</w:rPr>
            </w:pPr>
            <w:r w:rsidRPr="0057223E">
              <w:rPr>
                <w:color w:val="auto"/>
                <w:sz w:val="36"/>
              </w:rPr>
              <w:t>$23,583.80</w:t>
            </w:r>
          </w:p>
        </w:tc>
      </w:tr>
    </w:tbl>
    <w:p w:rsidR="006D51BB" w:rsidRDefault="006D51BB"/>
    <w:sectPr w:rsidR="006D51BB" w:rsidSect="006D51B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B1" w:rsidRDefault="004D67B1" w:rsidP="0057223E">
      <w:pPr>
        <w:spacing w:after="0" w:line="240" w:lineRule="auto"/>
      </w:pPr>
      <w:r>
        <w:separator/>
      </w:r>
    </w:p>
  </w:endnote>
  <w:endnote w:type="continuationSeparator" w:id="0">
    <w:p w:rsidR="004D67B1" w:rsidRDefault="004D67B1" w:rsidP="0057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23E" w:rsidRPr="0057223E" w:rsidRDefault="0057223E">
    <w:pPr>
      <w:pStyle w:val="Footer"/>
      <w:rPr>
        <w:i/>
      </w:rPr>
    </w:pPr>
    <w:r w:rsidRPr="0057223E">
      <w:rPr>
        <w:i/>
      </w:rPr>
      <w:t>Updated: June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B1" w:rsidRDefault="004D67B1" w:rsidP="0057223E">
      <w:pPr>
        <w:spacing w:after="0" w:line="240" w:lineRule="auto"/>
      </w:pPr>
      <w:r>
        <w:separator/>
      </w:r>
    </w:p>
  </w:footnote>
  <w:footnote w:type="continuationSeparator" w:id="0">
    <w:p w:rsidR="004D67B1" w:rsidRDefault="004D67B1" w:rsidP="0057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23E" w:rsidRDefault="0057223E" w:rsidP="0057223E">
    <w:pPr>
      <w:pStyle w:val="Header"/>
      <w:jc w:val="center"/>
    </w:pPr>
    <w:r w:rsidRPr="00E97133">
      <w:rPr>
        <w:i/>
        <w:noProof/>
        <w:sz w:val="18"/>
      </w:rPr>
      <w:drawing>
        <wp:inline distT="0" distB="0" distL="0" distR="0" wp14:anchorId="0FAF33B1" wp14:editId="4F5EB948">
          <wp:extent cx="1800520" cy="748210"/>
          <wp:effectExtent l="0" t="0" r="0" b="0"/>
          <wp:docPr id="2" name="Picture 2" descr="CA_A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_AA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069" cy="74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23E" w:rsidRDefault="0057223E" w:rsidP="0057223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6D3"/>
    <w:rsid w:val="00340CE3"/>
    <w:rsid w:val="004D67B1"/>
    <w:rsid w:val="0057223E"/>
    <w:rsid w:val="005C1038"/>
    <w:rsid w:val="006D51BB"/>
    <w:rsid w:val="006F0816"/>
    <w:rsid w:val="007376D3"/>
    <w:rsid w:val="0088344C"/>
    <w:rsid w:val="009C660A"/>
    <w:rsid w:val="00B739DF"/>
    <w:rsid w:val="00C37717"/>
    <w:rsid w:val="00E173DC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F4BF9-F7AE-46C1-8334-A4B1E70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0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44C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7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7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3E"/>
    <w:rPr>
      <w:rFonts w:ascii="Times New Roman" w:hAnsi="Times New Roman"/>
      <w:sz w:val="24"/>
    </w:rPr>
  </w:style>
  <w:style w:type="table" w:styleId="GridTable6Colorful-Accent1">
    <w:name w:val="Grid Table 6 Colorful Accent 1"/>
    <w:basedOn w:val="TableNormal"/>
    <w:uiPriority w:val="51"/>
    <w:rsid w:val="005722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Sandi Gabe</cp:lastModifiedBy>
  <cp:revision>4</cp:revision>
  <dcterms:created xsi:type="dcterms:W3CDTF">2017-05-16T23:58:00Z</dcterms:created>
  <dcterms:modified xsi:type="dcterms:W3CDTF">2017-06-04T13:20:00Z</dcterms:modified>
</cp:coreProperties>
</file>