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908"/>
        <w:gridCol w:w="1980"/>
        <w:gridCol w:w="1620"/>
        <w:gridCol w:w="3420"/>
        <w:gridCol w:w="3240"/>
        <w:gridCol w:w="3060"/>
        <w:tblGridChange w:id="0">
          <w:tblGrid>
            <w:gridCol w:w="1908"/>
            <w:gridCol w:w="1980"/>
            <w:gridCol w:w="1620"/>
            <w:gridCol w:w="3420"/>
            <w:gridCol w:w="3240"/>
            <w:gridCol w:w="3060"/>
          </w:tblGrid>
        </w:tblGridChange>
      </w:tblGrid>
      <w:tr>
        <w:trPr>
          <w:trHeight w:val="1433" w:hRule="atLeast"/>
        </w:trPr>
        <w:tc>
          <w:tcPr/>
          <w:p w:rsidR="00000000" w:rsidDel="00000000" w:rsidP="00000000" w:rsidRDefault="00000000" w:rsidRPr="00000000" w14:paraId="00000002">
            <w:pPr>
              <w:ind w:left="0" w:hanging="2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Action Steps</w:t>
              <w:br w:type="textWrapping"/>
            </w:r>
            <w:r w:rsidDel="00000000" w:rsidR="00000000" w:rsidRPr="00000000">
              <w:rPr>
                <w:i w:val="1"/>
                <w:rtl w:val="0"/>
              </w:rPr>
              <w:t xml:space="preserve">What Will Be Done?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0" w:hanging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Who Will Do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0" w:hanging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By When? (Day/Month)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Resources Available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Resources Needed (financial, human, AAUW staff, etc)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Potential Barriers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Ex. Lack of funding, time to commit, competing organizations…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Strategies to Overcome These Barriers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2" w:hRule="atLeast"/>
        </w:trPr>
        <w:tc>
          <w:tcPr/>
          <w:p w:rsidR="00000000" w:rsidDel="00000000" w:rsidP="00000000" w:rsidRDefault="00000000" w:rsidRPr="00000000" w14:paraId="00000015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7" w:hRule="atLeast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5" w:hRule="atLeast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3: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4: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Evaluation Process </w:t>
      </w:r>
      <w:r w:rsidDel="00000000" w:rsidR="00000000" w:rsidRPr="00000000">
        <w:rPr>
          <w:i w:val="1"/>
          <w:rtl w:val="0"/>
        </w:rPr>
        <w:t xml:space="preserve">(How will you determine that your goal has been reached? What are your final measures of success?)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Evidence Of Success </w:t>
      </w:r>
      <w:r w:rsidDel="00000000" w:rsidR="00000000" w:rsidRPr="00000000">
        <w:rPr>
          <w:i w:val="1"/>
          <w:rtl w:val="0"/>
        </w:rPr>
        <w:t xml:space="preserve">(How will you know that you are making progress? What are your benchmarks?)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432" w:top="432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4966.000000000002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9"/>
      <w:gridCol w:w="14727"/>
      <w:tblGridChange w:id="0">
        <w:tblGrid>
          <w:gridCol w:w="239"/>
          <w:gridCol w:w="14727"/>
        </w:tblGrid>
      </w:tblGridChange>
    </w:tblGrid>
    <w:tr>
      <w:trPr>
        <w:trHeight w:val="1288" w:hRule="atLeast"/>
      </w:trPr>
      <w:tc>
        <w:tcPr>
          <w:tcBorders>
            <w:top w:color="000000" w:space="0" w:sz="0" w:val="nil"/>
            <w:left w:color="000000" w:space="0" w:sz="0" w:val="nil"/>
            <w:bottom w:color="ffffff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5">
          <w:pPr>
            <w:ind w:left="1" w:hanging="3"/>
            <w:jc w:val="center"/>
            <w:rPr>
              <w:rFonts w:ascii="Calibri" w:cs="Calibri" w:eastAsia="Calibri" w:hAnsi="Calibri"/>
              <w:color w:val="ffffff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1f497d" w:val="clear"/>
          <w:vAlign w:val="center"/>
        </w:tcPr>
        <w:p w:rsidR="00000000" w:rsidDel="00000000" w:rsidP="00000000" w:rsidRDefault="00000000" w:rsidRPr="00000000" w14:paraId="00000046">
          <w:pPr>
            <w:ind w:left="5" w:hanging="7"/>
            <w:jc w:val="center"/>
            <w:rPr>
              <w:rFonts w:ascii="Calibri" w:cs="Calibri" w:eastAsia="Calibri" w:hAnsi="Calibri"/>
              <w:color w:val="ffffff"/>
              <w:sz w:val="72"/>
              <w:szCs w:val="7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72"/>
              <w:szCs w:val="72"/>
              <w:rtl w:val="0"/>
            </w:rPr>
            <w:t xml:space="preserve">Branch Action Plan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1" w:hanging="3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How Will We Partner with ABC Organization?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rPr>
      <w:lang/>
    </w:r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rPr>
      <w:lang/>
    </w:r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  <w:lang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TlWr5MSc9j94FtvEMys5t2Ov2Q==">AMUW2mXEoeH/2HNFezgtxH98oPML7l0j+AjwT4z0IX2ir1efKqxPRdGau/rnP9iaiAr00b6pqZamEgEIViyJDd42uH+8PPM1wto4u+70p5tncMN5mwn+yBAO2/iY5Vtz7F2coX8MbVEv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2021-02-04T21:49:00Z</dcterms:created>
  <dc:creator>George Janeway</dc:creator>
</cp:coreProperties>
</file>